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68C" w:rsidRDefault="00BD768C" w:rsidP="00BD768C">
      <w:pPr>
        <w:rPr>
          <w:rFonts w:ascii="Arial" w:eastAsia="Calibri" w:hAnsi="Arial" w:cs="Arial"/>
          <w:i/>
          <w:iCs/>
        </w:rPr>
      </w:pPr>
      <w:r w:rsidRPr="00BD768C">
        <w:rPr>
          <w:rFonts w:ascii="Arial" w:eastAsia="Calibri" w:hAnsi="Arial" w:cs="Arial"/>
          <w:i/>
          <w:iCs/>
        </w:rPr>
        <w:t xml:space="preserve">Федеральный </w:t>
      </w:r>
      <w:r w:rsidRPr="00BD768C">
        <w:rPr>
          <w:rFonts w:ascii="Arial" w:eastAsia="Calibri" w:hAnsi="Arial" w:cs="Arial"/>
          <w:i/>
          <w:iCs/>
        </w:rPr>
        <w:t>з</w:t>
      </w:r>
      <w:r w:rsidRPr="00BD768C">
        <w:rPr>
          <w:rFonts w:ascii="Arial" w:eastAsia="Calibri" w:hAnsi="Arial" w:cs="Arial"/>
          <w:i/>
          <w:iCs/>
        </w:rPr>
        <w:t>акон от 26.10.2024 N 352-ФЗ</w:t>
      </w:r>
    </w:p>
    <w:p w:rsidR="00BD768C" w:rsidRDefault="00BD768C" w:rsidP="00BD768C"/>
    <w:p w:rsidR="00BD768C" w:rsidRDefault="00BD768C" w:rsidP="00BD768C">
      <w:pPr>
        <w:jc w:val="both"/>
        <w:rPr>
          <w:rFonts w:ascii="Arial" w:eastAsia="Calibri" w:hAnsi="Arial" w:cs="Arial"/>
        </w:rPr>
      </w:pPr>
      <w:r w:rsidRPr="00405857">
        <w:rPr>
          <w:rFonts w:ascii="Arial" w:eastAsia="Calibri" w:hAnsi="Arial" w:cs="Arial"/>
        </w:rPr>
        <w:t>В 2025 году сохраняются действующие тарифы и порядок уплаты страховых взносов от несчастных случаев на производстве и профзаболеваний.</w:t>
      </w:r>
      <w:r w:rsidRPr="00405857">
        <w:t xml:space="preserve"> </w:t>
      </w:r>
      <w:r w:rsidRPr="00405857">
        <w:rPr>
          <w:rFonts w:ascii="Arial" w:eastAsia="Calibri" w:hAnsi="Arial" w:cs="Arial"/>
        </w:rPr>
        <w:t>Также оставлены без</w:t>
      </w:r>
      <w:r>
        <w:rPr>
          <w:rFonts w:ascii="Arial" w:eastAsia="Calibri" w:hAnsi="Arial" w:cs="Arial"/>
        </w:rPr>
        <w:t> </w:t>
      </w:r>
      <w:r w:rsidRPr="00405857">
        <w:rPr>
          <w:rFonts w:ascii="Arial" w:eastAsia="Calibri" w:hAnsi="Arial" w:cs="Arial"/>
        </w:rPr>
        <w:t>изменений льготные тарифы для организаций и ИП, которые платят взносы за</w:t>
      </w:r>
      <w:r>
        <w:rPr>
          <w:rFonts w:ascii="Arial" w:eastAsia="Calibri" w:hAnsi="Arial" w:cs="Arial"/>
        </w:rPr>
        <w:t> </w:t>
      </w:r>
      <w:r w:rsidRPr="00405857">
        <w:rPr>
          <w:rFonts w:ascii="Arial" w:eastAsia="Calibri" w:hAnsi="Arial" w:cs="Arial"/>
        </w:rPr>
        <w:t>инвалидов I, II и III групп.</w:t>
      </w:r>
    </w:p>
    <w:p w:rsidR="00BD768C" w:rsidRPr="00405857" w:rsidRDefault="00BD768C" w:rsidP="00BD768C">
      <w:pPr>
        <w:jc w:val="both"/>
        <w:rPr>
          <w:rFonts w:ascii="Arial" w:eastAsia="Calibri" w:hAnsi="Arial" w:cs="Arial"/>
        </w:rPr>
      </w:pPr>
    </w:p>
    <w:p w:rsidR="00586927" w:rsidRDefault="00586927"/>
    <w:p w:rsidR="00BD768C" w:rsidRDefault="00BD768C"/>
    <w:p w:rsidR="00BD768C" w:rsidRDefault="00BD768C" w:rsidP="00BD768C">
      <w:pPr>
        <w:rPr>
          <w:rFonts w:ascii="Arial" w:hAnsi="Arial" w:cs="Arial"/>
          <w:i/>
          <w:iCs/>
        </w:rPr>
      </w:pPr>
      <w:r w:rsidRPr="00BD768C">
        <w:rPr>
          <w:rFonts w:ascii="Arial" w:hAnsi="Arial" w:cs="Arial"/>
          <w:i/>
          <w:iCs/>
        </w:rPr>
        <w:t>Приказ ФНС России от 27.09.2024 N БВ-7-21/805@</w:t>
      </w:r>
    </w:p>
    <w:p w:rsidR="00BD768C" w:rsidRDefault="00BD768C" w:rsidP="00BD768C"/>
    <w:p w:rsidR="00BD768C" w:rsidRPr="00202CE8" w:rsidRDefault="00BD768C" w:rsidP="00BD768C">
      <w:pPr>
        <w:pStyle w:val="ConsPlusNormal"/>
        <w:jc w:val="both"/>
        <w:rPr>
          <w:sz w:val="24"/>
          <w:szCs w:val="24"/>
        </w:rPr>
      </w:pPr>
      <w:r w:rsidRPr="00202CE8">
        <w:rPr>
          <w:sz w:val="24"/>
          <w:szCs w:val="24"/>
        </w:rPr>
        <w:t>Сдать декларацию по налогу на имущество организаций за 2024 год необходимо по</w:t>
      </w:r>
      <w:r>
        <w:rPr>
          <w:sz w:val="24"/>
          <w:szCs w:val="24"/>
        </w:rPr>
        <w:t> </w:t>
      </w:r>
      <w:r w:rsidRPr="00202CE8">
        <w:rPr>
          <w:sz w:val="24"/>
          <w:szCs w:val="24"/>
        </w:rPr>
        <w:t>обновленной форме. Поправки касаются титульного листа декларации. В частности, добавили поле «Налоговый орган по месту нахождения объекта налогообложения (код)». Также внесены изменения в порядок заполнения декларации и формат ее</w:t>
      </w:r>
      <w:r>
        <w:rPr>
          <w:sz w:val="24"/>
          <w:szCs w:val="24"/>
        </w:rPr>
        <w:t> </w:t>
      </w:r>
      <w:r w:rsidRPr="00202CE8">
        <w:rPr>
          <w:sz w:val="24"/>
          <w:szCs w:val="24"/>
        </w:rPr>
        <w:t>подачи.</w:t>
      </w:r>
    </w:p>
    <w:p w:rsidR="00BD768C" w:rsidRPr="00202CE8" w:rsidRDefault="00BD768C" w:rsidP="00BD768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D768C" w:rsidRDefault="00BD768C"/>
    <w:sectPr w:rsidR="00BD768C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D768C"/>
    <w:rsid w:val="00011A8F"/>
    <w:rsid w:val="002A41D3"/>
    <w:rsid w:val="003F2B6D"/>
    <w:rsid w:val="004236C3"/>
    <w:rsid w:val="00586927"/>
    <w:rsid w:val="00613166"/>
    <w:rsid w:val="0066684E"/>
    <w:rsid w:val="0092198A"/>
    <w:rsid w:val="009C4745"/>
    <w:rsid w:val="00A00CF4"/>
    <w:rsid w:val="00AF5D9B"/>
    <w:rsid w:val="00BD768C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68C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D768C"/>
    <w:rPr>
      <w:color w:val="0000FF"/>
      <w:u w:val="single"/>
    </w:rPr>
  </w:style>
  <w:style w:type="paragraph" w:customStyle="1" w:styleId="ConsPlusNormal">
    <w:name w:val="ConsPlusNormal"/>
    <w:rsid w:val="00BD768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2024-11-01T03:55:00Z</dcterms:created>
  <dcterms:modified xsi:type="dcterms:W3CDTF">2024-11-01T03:56:00Z</dcterms:modified>
</cp:coreProperties>
</file>